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4FE" w:rsidRDefault="004224FE" w:rsidP="004224FE">
      <w:pPr>
        <w:spacing w:line="480" w:lineRule="auto"/>
        <w:ind w:left="5040"/>
        <w:rPr>
          <w:b/>
          <w:sz w:val="28"/>
          <w:szCs w:val="28"/>
        </w:rPr>
      </w:pPr>
      <w:r>
        <w:rPr>
          <w:b/>
          <w:sz w:val="28"/>
          <w:szCs w:val="28"/>
        </w:rPr>
        <w:t>Congregation Paper No. 2026/002</w:t>
      </w:r>
    </w:p>
    <w:p w:rsidR="004224FE" w:rsidRDefault="004224FE" w:rsidP="004224FE">
      <w:pPr>
        <w:pStyle w:val="Heading5"/>
        <w:spacing w:line="276" w:lineRule="auto"/>
        <w:rPr>
          <w:sz w:val="28"/>
          <w:szCs w:val="28"/>
        </w:rPr>
      </w:pPr>
      <w:r>
        <w:rPr>
          <w:sz w:val="28"/>
          <w:szCs w:val="28"/>
        </w:rPr>
        <w:t>UNIVERSITY OF LAGOS</w:t>
      </w:r>
    </w:p>
    <w:p w:rsidR="004224FE" w:rsidRDefault="004224FE" w:rsidP="004224FE">
      <w:pPr>
        <w:pStyle w:val="Heading6"/>
        <w:spacing w:line="360" w:lineRule="auto"/>
        <w:rPr>
          <w:sz w:val="28"/>
          <w:szCs w:val="28"/>
          <w:u w:val="none"/>
        </w:rPr>
      </w:pPr>
      <w:r>
        <w:rPr>
          <w:sz w:val="28"/>
          <w:szCs w:val="28"/>
          <w:u w:val="none"/>
        </w:rPr>
        <w:t>CONGREGATION</w:t>
      </w:r>
    </w:p>
    <w:p w:rsidR="004224FE" w:rsidRDefault="004224FE" w:rsidP="004224FE">
      <w:pPr>
        <w:ind w:left="1440" w:hanging="1440"/>
        <w:rPr>
          <w:b/>
          <w:bCs/>
          <w:sz w:val="28"/>
          <w:szCs w:val="28"/>
        </w:rPr>
      </w:pPr>
      <w:r>
        <w:rPr>
          <w:b/>
          <w:sz w:val="28"/>
          <w:szCs w:val="28"/>
          <w:u w:val="single"/>
        </w:rPr>
        <w:t>SUBJECT:</w:t>
      </w:r>
      <w:r>
        <w:rPr>
          <w:sz w:val="28"/>
          <w:szCs w:val="28"/>
        </w:rPr>
        <w:tab/>
      </w:r>
      <w:r>
        <w:rPr>
          <w:b/>
          <w:bCs/>
          <w:sz w:val="28"/>
          <w:szCs w:val="28"/>
        </w:rPr>
        <w:t>Appointment of One Representative of Congregation to Budget Monitoring Committee</w:t>
      </w:r>
    </w:p>
    <w:p w:rsidR="004224FE" w:rsidRDefault="004224FE" w:rsidP="004224FE">
      <w:pPr>
        <w:tabs>
          <w:tab w:val="left" w:pos="6339"/>
        </w:tabs>
        <w:rPr>
          <w:b/>
          <w:bCs/>
          <w:sz w:val="28"/>
          <w:szCs w:val="28"/>
        </w:rPr>
      </w:pPr>
      <w:r>
        <w:rPr>
          <w:b/>
          <w:bCs/>
          <w:sz w:val="28"/>
          <w:szCs w:val="28"/>
        </w:rPr>
        <w:tab/>
      </w:r>
    </w:p>
    <w:p w:rsidR="004224FE" w:rsidRDefault="004224FE" w:rsidP="004224FE">
      <w:pPr>
        <w:ind w:left="1440" w:hanging="1440"/>
        <w:jc w:val="both"/>
        <w:rPr>
          <w:sz w:val="28"/>
          <w:szCs w:val="28"/>
        </w:rPr>
      </w:pPr>
      <w:r>
        <w:rPr>
          <w:b/>
          <w:sz w:val="28"/>
          <w:szCs w:val="28"/>
          <w:u w:val="single"/>
        </w:rPr>
        <w:t>DETAILS:</w:t>
      </w:r>
      <w:r>
        <w:rPr>
          <w:sz w:val="28"/>
          <w:szCs w:val="28"/>
        </w:rPr>
        <w:tab/>
        <w:t>The University Governing Council at its meeting of April 23, 2015  approved the reconstitution of the Budget Monitoring Committee (BMC) as stipulated in the guidelines for assessing the NEEDS Assessment Intervention Fund for Nigerian Public Universities:</w:t>
      </w:r>
    </w:p>
    <w:p w:rsidR="004224FE" w:rsidRDefault="004224FE" w:rsidP="004224FE">
      <w:pPr>
        <w:ind w:left="1440" w:hanging="1440"/>
        <w:jc w:val="both"/>
        <w:rPr>
          <w:sz w:val="28"/>
          <w:szCs w:val="28"/>
        </w:rPr>
      </w:pPr>
    </w:p>
    <w:p w:rsidR="004224FE" w:rsidRDefault="004224FE" w:rsidP="004224FE">
      <w:pPr>
        <w:ind w:left="1440" w:hanging="1440"/>
        <w:jc w:val="both"/>
        <w:rPr>
          <w:sz w:val="28"/>
          <w:szCs w:val="28"/>
        </w:rPr>
      </w:pPr>
      <w:r>
        <w:rPr>
          <w:sz w:val="28"/>
          <w:szCs w:val="28"/>
        </w:rPr>
        <w:tab/>
        <w:t>The membership of the Budget Monitoring Committee is as stated;</w:t>
      </w:r>
    </w:p>
    <w:p w:rsidR="004224FE" w:rsidRDefault="004224FE" w:rsidP="004224FE">
      <w:pPr>
        <w:ind w:left="1440" w:hanging="1440"/>
        <w:jc w:val="both"/>
        <w:rPr>
          <w:sz w:val="28"/>
          <w:szCs w:val="28"/>
        </w:rPr>
      </w:pPr>
      <w:r>
        <w:rPr>
          <w:sz w:val="28"/>
          <w:szCs w:val="28"/>
        </w:rPr>
        <w:tab/>
      </w:r>
      <w:bookmarkStart w:id="0" w:name="_GoBack"/>
      <w:bookmarkEnd w:id="0"/>
    </w:p>
    <w:p w:rsidR="004224FE" w:rsidRDefault="004224FE" w:rsidP="004224FE">
      <w:pPr>
        <w:pStyle w:val="ListParagraph"/>
        <w:numPr>
          <w:ilvl w:val="0"/>
          <w:numId w:val="1"/>
        </w:numPr>
        <w:jc w:val="both"/>
        <w:rPr>
          <w:sz w:val="28"/>
          <w:szCs w:val="28"/>
        </w:rPr>
      </w:pPr>
      <w:r>
        <w:rPr>
          <w:sz w:val="28"/>
          <w:szCs w:val="28"/>
        </w:rPr>
        <w:t>An external member of Council</w:t>
      </w:r>
    </w:p>
    <w:p w:rsidR="004224FE" w:rsidRDefault="004224FE" w:rsidP="004224FE">
      <w:pPr>
        <w:pStyle w:val="ListParagraph"/>
        <w:numPr>
          <w:ilvl w:val="0"/>
          <w:numId w:val="1"/>
        </w:numPr>
        <w:jc w:val="both"/>
        <w:rPr>
          <w:sz w:val="28"/>
          <w:szCs w:val="28"/>
        </w:rPr>
      </w:pPr>
      <w:r>
        <w:rPr>
          <w:sz w:val="28"/>
          <w:szCs w:val="28"/>
        </w:rPr>
        <w:t>One elected representative from the Senate</w:t>
      </w:r>
    </w:p>
    <w:p w:rsidR="004224FE" w:rsidRDefault="004224FE" w:rsidP="004224FE">
      <w:pPr>
        <w:pStyle w:val="ListParagraph"/>
        <w:numPr>
          <w:ilvl w:val="0"/>
          <w:numId w:val="1"/>
        </w:numPr>
        <w:jc w:val="both"/>
        <w:rPr>
          <w:sz w:val="28"/>
          <w:szCs w:val="28"/>
        </w:rPr>
      </w:pPr>
      <w:r>
        <w:rPr>
          <w:b/>
          <w:sz w:val="28"/>
          <w:szCs w:val="28"/>
        </w:rPr>
        <w:t>One elected representative from the Congregation</w:t>
      </w:r>
    </w:p>
    <w:p w:rsidR="004224FE" w:rsidRDefault="004224FE" w:rsidP="004224FE">
      <w:pPr>
        <w:pStyle w:val="ListParagraph"/>
        <w:numPr>
          <w:ilvl w:val="0"/>
          <w:numId w:val="1"/>
        </w:numPr>
        <w:jc w:val="both"/>
        <w:rPr>
          <w:sz w:val="28"/>
          <w:szCs w:val="28"/>
        </w:rPr>
      </w:pPr>
      <w:r>
        <w:rPr>
          <w:sz w:val="28"/>
          <w:szCs w:val="28"/>
        </w:rPr>
        <w:t>Academic Staff Union of Universities (ASUU)</w:t>
      </w:r>
    </w:p>
    <w:p w:rsidR="004224FE" w:rsidRDefault="004224FE" w:rsidP="004224FE">
      <w:pPr>
        <w:pStyle w:val="ListParagraph"/>
        <w:numPr>
          <w:ilvl w:val="0"/>
          <w:numId w:val="1"/>
        </w:numPr>
        <w:jc w:val="both"/>
        <w:rPr>
          <w:sz w:val="28"/>
          <w:szCs w:val="28"/>
        </w:rPr>
      </w:pPr>
      <w:r>
        <w:rPr>
          <w:sz w:val="28"/>
          <w:szCs w:val="28"/>
        </w:rPr>
        <w:t>National Association of Academic Technologists (NAAT)</w:t>
      </w:r>
    </w:p>
    <w:p w:rsidR="004224FE" w:rsidRDefault="004224FE" w:rsidP="004224FE">
      <w:pPr>
        <w:pStyle w:val="ListParagraph"/>
        <w:numPr>
          <w:ilvl w:val="0"/>
          <w:numId w:val="1"/>
        </w:numPr>
        <w:jc w:val="both"/>
        <w:rPr>
          <w:sz w:val="28"/>
          <w:szCs w:val="28"/>
        </w:rPr>
      </w:pPr>
      <w:r>
        <w:rPr>
          <w:sz w:val="28"/>
          <w:szCs w:val="28"/>
        </w:rPr>
        <w:t>Non-Academic Staff Union (NASU)</w:t>
      </w:r>
    </w:p>
    <w:p w:rsidR="004224FE" w:rsidRDefault="004224FE" w:rsidP="004224FE">
      <w:pPr>
        <w:pStyle w:val="ListParagraph"/>
        <w:numPr>
          <w:ilvl w:val="0"/>
          <w:numId w:val="1"/>
        </w:numPr>
        <w:jc w:val="both"/>
        <w:rPr>
          <w:sz w:val="28"/>
          <w:szCs w:val="28"/>
        </w:rPr>
      </w:pPr>
      <w:r>
        <w:rPr>
          <w:sz w:val="28"/>
          <w:szCs w:val="28"/>
        </w:rPr>
        <w:t>Senior Staff Association of Nigerian Universities (SSANU)</w:t>
      </w:r>
    </w:p>
    <w:p w:rsidR="004224FE" w:rsidRDefault="004224FE" w:rsidP="004224FE">
      <w:pPr>
        <w:pStyle w:val="ListParagraph"/>
        <w:numPr>
          <w:ilvl w:val="0"/>
          <w:numId w:val="1"/>
        </w:numPr>
        <w:jc w:val="both"/>
        <w:rPr>
          <w:sz w:val="28"/>
          <w:szCs w:val="28"/>
        </w:rPr>
      </w:pPr>
      <w:r>
        <w:rPr>
          <w:sz w:val="28"/>
          <w:szCs w:val="28"/>
        </w:rPr>
        <w:t>Students’ Union</w:t>
      </w:r>
    </w:p>
    <w:p w:rsidR="004224FE" w:rsidRDefault="004224FE" w:rsidP="004224FE">
      <w:pPr>
        <w:pStyle w:val="ListParagraph"/>
        <w:numPr>
          <w:ilvl w:val="0"/>
          <w:numId w:val="1"/>
        </w:numPr>
        <w:jc w:val="both"/>
        <w:rPr>
          <w:sz w:val="28"/>
          <w:szCs w:val="28"/>
        </w:rPr>
      </w:pPr>
      <w:r>
        <w:rPr>
          <w:sz w:val="28"/>
          <w:szCs w:val="28"/>
        </w:rPr>
        <w:t>Registry (Secretariat)</w:t>
      </w:r>
    </w:p>
    <w:p w:rsidR="004224FE" w:rsidRDefault="004224FE" w:rsidP="004224FE">
      <w:pPr>
        <w:ind w:left="1440"/>
        <w:jc w:val="both"/>
        <w:rPr>
          <w:sz w:val="28"/>
          <w:szCs w:val="28"/>
        </w:rPr>
      </w:pPr>
    </w:p>
    <w:p w:rsidR="004224FE" w:rsidRDefault="004224FE" w:rsidP="004224FE">
      <w:pPr>
        <w:ind w:left="1440"/>
        <w:jc w:val="both"/>
        <w:rPr>
          <w:sz w:val="28"/>
          <w:szCs w:val="28"/>
        </w:rPr>
      </w:pPr>
      <w:r>
        <w:rPr>
          <w:sz w:val="28"/>
          <w:szCs w:val="28"/>
        </w:rPr>
        <w:t xml:space="preserve">The tenure of office of </w:t>
      </w:r>
      <w:r>
        <w:rPr>
          <w:b/>
          <w:bCs/>
          <w:sz w:val="28"/>
          <w:szCs w:val="28"/>
        </w:rPr>
        <w:t xml:space="preserve">Mr. </w:t>
      </w:r>
      <w:proofErr w:type="spellStart"/>
      <w:r>
        <w:rPr>
          <w:b/>
          <w:bCs/>
          <w:sz w:val="28"/>
          <w:szCs w:val="28"/>
        </w:rPr>
        <w:t>Oluwaseun</w:t>
      </w:r>
      <w:proofErr w:type="spellEnd"/>
      <w:r>
        <w:rPr>
          <w:b/>
          <w:bCs/>
          <w:sz w:val="28"/>
          <w:szCs w:val="28"/>
        </w:rPr>
        <w:t xml:space="preserve"> </w:t>
      </w:r>
      <w:proofErr w:type="spellStart"/>
      <w:r>
        <w:rPr>
          <w:b/>
          <w:bCs/>
          <w:sz w:val="28"/>
          <w:szCs w:val="28"/>
        </w:rPr>
        <w:t>Falode</w:t>
      </w:r>
      <w:proofErr w:type="spellEnd"/>
      <w:r>
        <w:rPr>
          <w:sz w:val="28"/>
          <w:szCs w:val="28"/>
        </w:rPr>
        <w:t xml:space="preserve"> the Congregation representative on the Budget Monitoring Committee elapsed on July 31, 2026.</w:t>
      </w:r>
    </w:p>
    <w:p w:rsidR="004224FE" w:rsidRDefault="004224FE" w:rsidP="004224FE">
      <w:pPr>
        <w:jc w:val="both"/>
        <w:rPr>
          <w:sz w:val="28"/>
          <w:szCs w:val="28"/>
        </w:rPr>
      </w:pPr>
    </w:p>
    <w:p w:rsidR="004224FE" w:rsidRDefault="004224FE" w:rsidP="004224FE">
      <w:pPr>
        <w:ind w:left="1440"/>
        <w:jc w:val="both"/>
        <w:rPr>
          <w:sz w:val="28"/>
          <w:szCs w:val="28"/>
        </w:rPr>
      </w:pPr>
      <w:r>
        <w:rPr>
          <w:sz w:val="28"/>
          <w:szCs w:val="28"/>
        </w:rPr>
        <w:t>In view of the foregoing, Congregation is expected to elect its representative on the Committee.</w:t>
      </w:r>
    </w:p>
    <w:p w:rsidR="004224FE" w:rsidRDefault="004224FE" w:rsidP="004224FE">
      <w:pPr>
        <w:jc w:val="both"/>
        <w:rPr>
          <w:sz w:val="28"/>
          <w:szCs w:val="28"/>
        </w:rPr>
      </w:pPr>
    </w:p>
    <w:p w:rsidR="004224FE" w:rsidRDefault="004224FE" w:rsidP="004224FE">
      <w:pPr>
        <w:ind w:left="1440"/>
        <w:jc w:val="both"/>
        <w:rPr>
          <w:sz w:val="28"/>
          <w:szCs w:val="28"/>
        </w:rPr>
      </w:pPr>
      <w:r>
        <w:rPr>
          <w:sz w:val="28"/>
          <w:szCs w:val="28"/>
        </w:rPr>
        <w:t xml:space="preserve">Members of Congregation are hereby requested to send their nominations to Deputy Registrar, Senate &amp; Ceremonies Unit not later than </w:t>
      </w:r>
      <w:r>
        <w:rPr>
          <w:b/>
          <w:sz w:val="28"/>
          <w:szCs w:val="28"/>
        </w:rPr>
        <w:t>4.00 p.m</w:t>
      </w:r>
      <w:r>
        <w:rPr>
          <w:sz w:val="28"/>
          <w:szCs w:val="28"/>
        </w:rPr>
        <w:t xml:space="preserve">. on </w:t>
      </w:r>
      <w:r>
        <w:rPr>
          <w:b/>
          <w:bCs/>
          <w:sz w:val="28"/>
          <w:szCs w:val="28"/>
        </w:rPr>
        <w:t>Monday, July 20</w:t>
      </w:r>
      <w:r>
        <w:rPr>
          <w:sz w:val="28"/>
          <w:szCs w:val="28"/>
        </w:rPr>
        <w:t>,</w:t>
      </w:r>
      <w:r>
        <w:rPr>
          <w:b/>
          <w:sz w:val="28"/>
          <w:szCs w:val="28"/>
        </w:rPr>
        <w:t xml:space="preserve"> 2026.</w:t>
      </w:r>
    </w:p>
    <w:p w:rsidR="004224FE" w:rsidRDefault="004224FE" w:rsidP="004224FE">
      <w:pPr>
        <w:ind w:left="1440"/>
        <w:jc w:val="both"/>
        <w:rPr>
          <w:sz w:val="28"/>
          <w:szCs w:val="28"/>
        </w:rPr>
      </w:pPr>
    </w:p>
    <w:p w:rsidR="004224FE" w:rsidRDefault="004224FE" w:rsidP="004224FE">
      <w:pPr>
        <w:ind w:left="1440"/>
        <w:jc w:val="both"/>
        <w:rPr>
          <w:sz w:val="28"/>
          <w:szCs w:val="28"/>
        </w:rPr>
      </w:pPr>
      <w:r>
        <w:rPr>
          <w:sz w:val="28"/>
          <w:szCs w:val="28"/>
        </w:rPr>
        <w:t>Each nomination should be signed by a proposer, seconded and Nominee (indicating willingness to stand election).</w:t>
      </w:r>
    </w:p>
    <w:p w:rsidR="004224FE" w:rsidRDefault="004224FE" w:rsidP="004224FE">
      <w:pPr>
        <w:pStyle w:val="BodyText2"/>
        <w:spacing w:line="240" w:lineRule="auto"/>
        <w:rPr>
          <w:sz w:val="28"/>
          <w:szCs w:val="28"/>
        </w:rPr>
      </w:pPr>
    </w:p>
    <w:p w:rsidR="004224FE" w:rsidRDefault="004224FE" w:rsidP="004224FE">
      <w:pPr>
        <w:pStyle w:val="BodyText2"/>
        <w:spacing w:line="240" w:lineRule="auto"/>
        <w:rPr>
          <w:sz w:val="28"/>
          <w:szCs w:val="28"/>
        </w:rPr>
      </w:pPr>
    </w:p>
    <w:p w:rsidR="00336A10" w:rsidRPr="004224FE" w:rsidRDefault="004224FE" w:rsidP="004224FE">
      <w:pPr>
        <w:pStyle w:val="BodyText2"/>
        <w:spacing w:line="240" w:lineRule="auto"/>
        <w:rPr>
          <w:sz w:val="28"/>
          <w:szCs w:val="28"/>
        </w:rPr>
      </w:pPr>
      <w:r>
        <w:rPr>
          <w:sz w:val="28"/>
          <w:szCs w:val="28"/>
        </w:rPr>
        <w:t xml:space="preserve">Nomination Form is overleaf </w:t>
      </w:r>
    </w:p>
    <w:sectPr w:rsidR="00336A10" w:rsidRPr="004224FE" w:rsidSect="004224FE">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586C"/>
    <w:multiLevelType w:val="multilevel"/>
    <w:tmpl w:val="13B2586C"/>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FE"/>
    <w:rsid w:val="00336A10"/>
    <w:rsid w:val="0042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1FB48-3CCC-4B25-996D-B78D31D7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4FE"/>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4224FE"/>
    <w:pPr>
      <w:keepNext/>
      <w:jc w:val="center"/>
      <w:outlineLvl w:val="4"/>
    </w:pPr>
    <w:rPr>
      <w:b/>
      <w:sz w:val="24"/>
    </w:rPr>
  </w:style>
  <w:style w:type="paragraph" w:styleId="Heading6">
    <w:name w:val="heading 6"/>
    <w:basedOn w:val="Normal"/>
    <w:next w:val="Normal"/>
    <w:link w:val="Heading6Char"/>
    <w:qFormat/>
    <w:rsid w:val="004224FE"/>
    <w:pPr>
      <w:keepNext/>
      <w:jc w:val="center"/>
      <w:outlineLvl w:val="5"/>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qFormat/>
    <w:rsid w:val="004224FE"/>
    <w:rPr>
      <w:rFonts w:ascii="Times New Roman" w:eastAsia="Times New Roman" w:hAnsi="Times New Roman" w:cs="Times New Roman"/>
      <w:b/>
      <w:sz w:val="24"/>
      <w:szCs w:val="20"/>
    </w:rPr>
  </w:style>
  <w:style w:type="character" w:customStyle="1" w:styleId="Heading6Char">
    <w:name w:val="Heading 6 Char"/>
    <w:basedOn w:val="DefaultParagraphFont"/>
    <w:link w:val="Heading6"/>
    <w:qFormat/>
    <w:rsid w:val="004224FE"/>
    <w:rPr>
      <w:rFonts w:ascii="Times New Roman" w:eastAsia="Times New Roman" w:hAnsi="Times New Roman" w:cs="Times New Roman"/>
      <w:b/>
      <w:sz w:val="24"/>
      <w:szCs w:val="20"/>
      <w:u w:val="single"/>
    </w:rPr>
  </w:style>
  <w:style w:type="paragraph" w:styleId="BodyText2">
    <w:name w:val="Body Text 2"/>
    <w:basedOn w:val="Normal"/>
    <w:link w:val="BodyText2Char"/>
    <w:semiHidden/>
    <w:rsid w:val="004224FE"/>
    <w:pPr>
      <w:spacing w:line="480" w:lineRule="auto"/>
    </w:pPr>
    <w:rPr>
      <w:b/>
      <w:sz w:val="24"/>
    </w:rPr>
  </w:style>
  <w:style w:type="character" w:customStyle="1" w:styleId="BodyText2Char">
    <w:name w:val="Body Text 2 Char"/>
    <w:basedOn w:val="DefaultParagraphFont"/>
    <w:link w:val="BodyText2"/>
    <w:semiHidden/>
    <w:qFormat/>
    <w:rsid w:val="004224FE"/>
    <w:rPr>
      <w:rFonts w:ascii="Times New Roman" w:eastAsia="Times New Roman" w:hAnsi="Times New Roman" w:cs="Times New Roman"/>
      <w:b/>
      <w:sz w:val="24"/>
      <w:szCs w:val="20"/>
    </w:rPr>
  </w:style>
  <w:style w:type="paragraph" w:styleId="ListParagraph">
    <w:name w:val="List Paragraph"/>
    <w:basedOn w:val="Normal"/>
    <w:uiPriority w:val="34"/>
    <w:qFormat/>
    <w:rsid w:val="0042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Unit</dc:creator>
  <cp:keywords/>
  <dc:description/>
  <cp:lastModifiedBy>Communication Unit</cp:lastModifiedBy>
  <cp:revision>1</cp:revision>
  <dcterms:created xsi:type="dcterms:W3CDTF">2026-06-25T17:29:00Z</dcterms:created>
  <dcterms:modified xsi:type="dcterms:W3CDTF">2026-06-25T17:31:00Z</dcterms:modified>
</cp:coreProperties>
</file>